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1B95" w14:textId="77777777" w:rsidR="00DE72D3" w:rsidRPr="00DE72D3" w:rsidRDefault="00DE72D3" w:rsidP="00DE7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ормация об учетной политике ГОБУСОН «Мурманский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ЦСПСиД</w:t>
      </w:r>
      <w:proofErr w:type="spellEnd"/>
      <w:r w:rsidRPr="00DE72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948F22E" w14:textId="77777777" w:rsidR="00DE72D3" w:rsidRPr="00DE72D3" w:rsidRDefault="00DE72D3" w:rsidP="00DE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E72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пункта 9 Федерального стандарта бухгалтерского учета для организаций государственного сектора “Учетная политика, оценочные значения и ошибки”, утвержденного приказом Минфина России от 30.12.2017 № 274н, представляется информация об учетной политике учреждения.</w:t>
      </w:r>
    </w:p>
    <w:p w14:paraId="6E7F9A63" w14:textId="60A06E34" w:rsidR="00DE72D3" w:rsidRPr="00DE72D3" w:rsidRDefault="00DE72D3" w:rsidP="00DE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  Учетная политика ГОБУСОН «Мурманский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C360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СПСиД</w:t>
      </w:r>
      <w:proofErr w:type="spellEnd"/>
      <w:r w:rsidR="00C3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утверждена приказом от 30.12.2019 № 352 (с изменениями от </w:t>
      </w:r>
      <w:r w:rsidR="003B26A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360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26A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36002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7C716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E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52B357" w14:textId="77777777" w:rsidR="00DE72D3" w:rsidRPr="00DE72D3" w:rsidRDefault="00DE72D3" w:rsidP="00DE7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следующих разделов:</w:t>
      </w:r>
    </w:p>
    <w:tbl>
      <w:tblPr>
        <w:tblW w:w="9449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431"/>
        <w:gridCol w:w="2631"/>
        <w:gridCol w:w="5387"/>
      </w:tblGrid>
      <w:tr w:rsidR="00DE72D3" w:rsidRPr="00DE72D3" w14:paraId="55F5766D" w14:textId="77777777" w:rsidTr="00DE72D3">
        <w:trPr>
          <w:tblCellSpacing w:w="15" w:type="dxa"/>
        </w:trPr>
        <w:tc>
          <w:tcPr>
            <w:tcW w:w="736" w:type="dxa"/>
            <w:vAlign w:val="center"/>
            <w:hideMark/>
          </w:tcPr>
          <w:p w14:paraId="6FB6CF51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29" w:type="dxa"/>
            <w:vAlign w:val="center"/>
            <w:hideMark/>
          </w:tcPr>
          <w:p w14:paraId="533C57E7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5864" w:type="dxa"/>
            <w:vAlign w:val="center"/>
            <w:hideMark/>
          </w:tcPr>
          <w:p w14:paraId="4D050DF6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</w:t>
            </w:r>
          </w:p>
        </w:tc>
      </w:tr>
      <w:tr w:rsidR="00DE72D3" w:rsidRPr="00DE72D3" w14:paraId="4D201098" w14:textId="77777777" w:rsidTr="00DE72D3">
        <w:trPr>
          <w:tblCellSpacing w:w="15" w:type="dxa"/>
        </w:trPr>
        <w:tc>
          <w:tcPr>
            <w:tcW w:w="736" w:type="dxa"/>
            <w:vAlign w:val="center"/>
            <w:hideMark/>
          </w:tcPr>
          <w:p w14:paraId="44CD0831" w14:textId="77777777" w:rsidR="00DE72D3" w:rsidRPr="007C716F" w:rsidRDefault="009837B2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7C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9" w:type="dxa"/>
            <w:vAlign w:val="center"/>
            <w:hideMark/>
          </w:tcPr>
          <w:p w14:paraId="08C01C6A" w14:textId="77777777" w:rsidR="00DE72D3" w:rsidRPr="00791B2E" w:rsidRDefault="009837B2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Учетная политика для целей бухгалтерского учета</w:t>
            </w:r>
            <w:r w:rsidR="0079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64" w:type="dxa"/>
            <w:vAlign w:val="center"/>
            <w:hideMark/>
          </w:tcPr>
          <w:p w14:paraId="4D0ED577" w14:textId="77777777" w:rsidR="00DE72D3" w:rsidRPr="00DE72D3" w:rsidRDefault="00DE72D3" w:rsidP="009837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содержит перечень нормативных правовых актов Российской Федерации, устанавливающих правовые основы организации и ведения бухгалтерского учета</w:t>
            </w:r>
            <w:r w:rsidR="0098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состоит из следующих подразделов:</w:t>
            </w:r>
          </w:p>
        </w:tc>
      </w:tr>
      <w:tr w:rsidR="00DE72D3" w:rsidRPr="00DE72D3" w14:paraId="679E8F0D" w14:textId="77777777" w:rsidTr="00DE72D3">
        <w:trPr>
          <w:tblCellSpacing w:w="15" w:type="dxa"/>
        </w:trPr>
        <w:tc>
          <w:tcPr>
            <w:tcW w:w="736" w:type="dxa"/>
            <w:vAlign w:val="center"/>
            <w:hideMark/>
          </w:tcPr>
          <w:p w14:paraId="6229734E" w14:textId="77777777" w:rsidR="00DE72D3" w:rsidRPr="00DE72D3" w:rsidRDefault="009837B2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9" w:type="dxa"/>
            <w:vAlign w:val="center"/>
            <w:hideMark/>
          </w:tcPr>
          <w:p w14:paraId="6B395A3D" w14:textId="77777777" w:rsidR="00DE72D3" w:rsidRPr="00DE72D3" w:rsidRDefault="009837B2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5864" w:type="dxa"/>
            <w:vAlign w:val="center"/>
            <w:hideMark/>
          </w:tcPr>
          <w:p w14:paraId="1247CD60" w14:textId="330D5267" w:rsidR="00DE72D3" w:rsidRPr="00DE72D3" w:rsidRDefault="000E24E7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бухгалтерии, по</w:t>
            </w:r>
            <w:r w:rsidR="0075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стоянно действующие комиссии в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чреждении</w:t>
            </w:r>
            <w:r w:rsidR="0072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E72D3" w:rsidRPr="00DE72D3" w14:paraId="72312FB2" w14:textId="77777777" w:rsidTr="00DE72D3">
        <w:trPr>
          <w:tblCellSpacing w:w="15" w:type="dxa"/>
        </w:trPr>
        <w:tc>
          <w:tcPr>
            <w:tcW w:w="736" w:type="dxa"/>
            <w:vAlign w:val="center"/>
            <w:hideMark/>
          </w:tcPr>
          <w:p w14:paraId="48E2C1E2" w14:textId="77777777" w:rsidR="00DE72D3" w:rsidRPr="00DE72D3" w:rsidRDefault="009837B2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9" w:type="dxa"/>
            <w:vAlign w:val="center"/>
            <w:hideMark/>
          </w:tcPr>
          <w:p w14:paraId="3E34E4FA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учетной информации</w:t>
            </w:r>
          </w:p>
        </w:tc>
        <w:tc>
          <w:tcPr>
            <w:tcW w:w="5864" w:type="dxa"/>
            <w:vAlign w:val="center"/>
            <w:hideMark/>
          </w:tcPr>
          <w:p w14:paraId="0E41178D" w14:textId="77777777" w:rsidR="00DE72D3" w:rsidRPr="00DE72D3" w:rsidRDefault="009837B2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направления использования электронного документооборота. </w:t>
            </w:r>
            <w:r w:rsidR="00DE72D3" w:rsidRPr="00DE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Отражены сроки сохранения резервных копий баз.</w:t>
            </w:r>
          </w:p>
        </w:tc>
      </w:tr>
      <w:tr w:rsidR="00DE72D3" w:rsidRPr="00DE72D3" w14:paraId="191A189E" w14:textId="77777777" w:rsidTr="00DE72D3">
        <w:trPr>
          <w:tblCellSpacing w:w="15" w:type="dxa"/>
        </w:trPr>
        <w:tc>
          <w:tcPr>
            <w:tcW w:w="736" w:type="dxa"/>
            <w:vAlign w:val="center"/>
            <w:hideMark/>
          </w:tcPr>
          <w:p w14:paraId="63FFB7B3" w14:textId="77777777" w:rsidR="00DE72D3" w:rsidRPr="00DE72D3" w:rsidRDefault="000E24E7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9" w:type="dxa"/>
            <w:vAlign w:val="center"/>
            <w:hideMark/>
          </w:tcPr>
          <w:p w14:paraId="64372791" w14:textId="77777777" w:rsidR="00DE72D3" w:rsidRPr="00DE72D3" w:rsidRDefault="000E24E7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и сводные учетные документы, бухгалтерские регистры и правила документооборота</w:t>
            </w:r>
          </w:p>
        </w:tc>
        <w:tc>
          <w:tcPr>
            <w:tcW w:w="5864" w:type="dxa"/>
            <w:vAlign w:val="center"/>
            <w:hideMark/>
          </w:tcPr>
          <w:p w14:paraId="32F5C1D7" w14:textId="470B6460" w:rsidR="00DE72D3" w:rsidRPr="00DE72D3" w:rsidRDefault="000E24E7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применения первичных документов, график документооборота</w:t>
            </w:r>
            <w:r w:rsidR="0005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2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6), формирование учетных регистров.</w:t>
            </w:r>
          </w:p>
        </w:tc>
      </w:tr>
      <w:tr w:rsidR="00DE72D3" w:rsidRPr="00DE72D3" w14:paraId="779D4C4E" w14:textId="77777777" w:rsidTr="00DE72D3">
        <w:trPr>
          <w:tblCellSpacing w:w="15" w:type="dxa"/>
        </w:trPr>
        <w:tc>
          <w:tcPr>
            <w:tcW w:w="736" w:type="dxa"/>
            <w:vAlign w:val="center"/>
            <w:hideMark/>
          </w:tcPr>
          <w:p w14:paraId="192F3221" w14:textId="77777777" w:rsidR="00DE72D3" w:rsidRPr="00DE72D3" w:rsidRDefault="00054D98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29" w:type="dxa"/>
            <w:vAlign w:val="center"/>
            <w:hideMark/>
          </w:tcPr>
          <w:p w14:paraId="42A2CF77" w14:textId="77777777" w:rsidR="00DE72D3" w:rsidRPr="00DE72D3" w:rsidRDefault="00054D98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счетов</w:t>
            </w:r>
          </w:p>
        </w:tc>
        <w:tc>
          <w:tcPr>
            <w:tcW w:w="5864" w:type="dxa"/>
            <w:vAlign w:val="center"/>
            <w:hideMark/>
          </w:tcPr>
          <w:p w14:paraId="7AFDD9E6" w14:textId="4E2A5217" w:rsidR="00DE72D3" w:rsidRPr="00DE72D3" w:rsidRDefault="00054D98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счета Рабочего плана счетов (</w:t>
            </w:r>
            <w:r w:rsidR="0072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4).</w:t>
            </w:r>
          </w:p>
        </w:tc>
      </w:tr>
      <w:tr w:rsidR="00DE72D3" w:rsidRPr="00DE72D3" w14:paraId="63BE12BD" w14:textId="77777777" w:rsidTr="00DE72D3">
        <w:trPr>
          <w:tblCellSpacing w:w="15" w:type="dxa"/>
        </w:trPr>
        <w:tc>
          <w:tcPr>
            <w:tcW w:w="736" w:type="dxa"/>
            <w:vAlign w:val="center"/>
            <w:hideMark/>
          </w:tcPr>
          <w:p w14:paraId="688540FF" w14:textId="77777777" w:rsidR="00DE72D3" w:rsidRPr="00DE72D3" w:rsidRDefault="00054D98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29" w:type="dxa"/>
            <w:vAlign w:val="center"/>
            <w:hideMark/>
          </w:tcPr>
          <w:p w14:paraId="5B1B6FCB" w14:textId="77777777" w:rsidR="00DE72D3" w:rsidRPr="00DE72D3" w:rsidRDefault="00054D98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отдельных видов имущества и обязательств</w:t>
            </w:r>
          </w:p>
        </w:tc>
        <w:tc>
          <w:tcPr>
            <w:tcW w:w="5864" w:type="dxa"/>
            <w:vAlign w:val="center"/>
            <w:hideMark/>
          </w:tcPr>
          <w:p w14:paraId="469CB3EF" w14:textId="77777777" w:rsidR="007C716F" w:rsidRDefault="007C716F" w:rsidP="0005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AFB4F7" w14:textId="14523096" w:rsidR="00DE72D3" w:rsidRPr="00DE72D3" w:rsidRDefault="00DE72D3" w:rsidP="0005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учета основных средств</w:t>
            </w:r>
            <w:r w:rsidR="0075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нематериальных активов, прав пользования активами, </w:t>
            </w:r>
            <w:r w:rsidR="0075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материальных запасов, </w:t>
            </w:r>
            <w:r w:rsidR="009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себестоимости оказанных услуг, выполненных работ</w:t>
            </w:r>
            <w:r w:rsidR="0075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расчетов с подотчетными лицами, </w:t>
            </w:r>
            <w:r w:rsidR="0075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575CD" w:rsidRPr="00DE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отражения дебиторской и кредиторской задолженности</w:t>
            </w:r>
            <w:r w:rsidR="0075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санкционирование расходов</w:t>
            </w:r>
            <w:r w:rsidR="0079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создание резервов (</w:t>
            </w:r>
            <w:r w:rsidR="009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9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1</w:t>
            </w:r>
            <w:r w:rsidR="009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DE72D3" w:rsidRPr="00DE72D3" w14:paraId="179BC746" w14:textId="77777777" w:rsidTr="00DE72D3">
        <w:trPr>
          <w:tblCellSpacing w:w="15" w:type="dxa"/>
        </w:trPr>
        <w:tc>
          <w:tcPr>
            <w:tcW w:w="736" w:type="dxa"/>
            <w:vAlign w:val="center"/>
            <w:hideMark/>
          </w:tcPr>
          <w:p w14:paraId="0DE1C08B" w14:textId="77777777" w:rsidR="00DE72D3" w:rsidRPr="00DE72D3" w:rsidRDefault="007575CD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729" w:type="dxa"/>
            <w:vAlign w:val="center"/>
            <w:hideMark/>
          </w:tcPr>
          <w:p w14:paraId="28A44CD8" w14:textId="77777777" w:rsidR="00DE72D3" w:rsidRPr="00DE72D3" w:rsidRDefault="007575CD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имущества и обязательств</w:t>
            </w:r>
          </w:p>
        </w:tc>
        <w:tc>
          <w:tcPr>
            <w:tcW w:w="5864" w:type="dxa"/>
            <w:vAlign w:val="center"/>
            <w:hideMark/>
          </w:tcPr>
          <w:p w14:paraId="4224C4B9" w14:textId="6A9BF2CF" w:rsidR="00DE72D3" w:rsidRPr="007575CD" w:rsidRDefault="007575CD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CD">
              <w:rPr>
                <w:rFonts w:ascii="Times New Roman" w:hAnsi="Times New Roman" w:cs="Times New Roman"/>
                <w:sz w:val="24"/>
                <w:szCs w:val="24"/>
              </w:rPr>
              <w:t>Порядок и график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 инвентаризаций в Учреждении (</w:t>
            </w:r>
            <w:r w:rsidR="00980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 w:rsidR="00980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7575C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E72D3" w:rsidRPr="00DE72D3" w14:paraId="2EFA299A" w14:textId="77777777" w:rsidTr="00DE72D3">
        <w:trPr>
          <w:tblCellSpacing w:w="15" w:type="dxa"/>
        </w:trPr>
        <w:tc>
          <w:tcPr>
            <w:tcW w:w="736" w:type="dxa"/>
            <w:vAlign w:val="center"/>
            <w:hideMark/>
          </w:tcPr>
          <w:p w14:paraId="4E3888A5" w14:textId="77777777" w:rsidR="00DE72D3" w:rsidRPr="00DE72D3" w:rsidRDefault="007575CD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29" w:type="dxa"/>
            <w:vAlign w:val="center"/>
            <w:hideMark/>
          </w:tcPr>
          <w:p w14:paraId="69DEEEF7" w14:textId="77777777" w:rsidR="00DE72D3" w:rsidRPr="00DE72D3" w:rsidRDefault="007575CD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организации и обеспечения внутреннего финансового контроля</w:t>
            </w:r>
          </w:p>
        </w:tc>
        <w:tc>
          <w:tcPr>
            <w:tcW w:w="5864" w:type="dxa"/>
            <w:vAlign w:val="center"/>
            <w:hideMark/>
          </w:tcPr>
          <w:p w14:paraId="28826F72" w14:textId="266D9246" w:rsidR="00DE72D3" w:rsidRPr="007575CD" w:rsidRDefault="007575CD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CD">
              <w:rPr>
                <w:rFonts w:ascii="Times New Roman" w:hAnsi="Times New Roman" w:cs="Times New Roman"/>
                <w:sz w:val="24"/>
                <w:szCs w:val="24"/>
              </w:rPr>
              <w:t>Положение о внутреннем финансовом контроле и график проведения внутренних проверок финансово -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озяйственной деятельности (</w:t>
            </w:r>
            <w:r w:rsidR="00980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 1</w:t>
            </w:r>
            <w:r w:rsidR="00980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E72D3" w:rsidRPr="00DE72D3" w14:paraId="2737C471" w14:textId="77777777" w:rsidTr="009809F2">
        <w:trPr>
          <w:tblCellSpacing w:w="15" w:type="dxa"/>
        </w:trPr>
        <w:tc>
          <w:tcPr>
            <w:tcW w:w="736" w:type="dxa"/>
            <w:vAlign w:val="center"/>
          </w:tcPr>
          <w:p w14:paraId="4E1AD3D5" w14:textId="3C0C19A9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Align w:val="center"/>
          </w:tcPr>
          <w:p w14:paraId="763D78E1" w14:textId="63B89A80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14:paraId="2F533C29" w14:textId="549142B2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2D3" w:rsidRPr="00DE72D3" w14:paraId="402BCB30" w14:textId="77777777" w:rsidTr="00DE72D3">
        <w:trPr>
          <w:tblCellSpacing w:w="15" w:type="dxa"/>
        </w:trPr>
        <w:tc>
          <w:tcPr>
            <w:tcW w:w="736" w:type="dxa"/>
            <w:vAlign w:val="center"/>
            <w:hideMark/>
          </w:tcPr>
          <w:p w14:paraId="2177EAD6" w14:textId="5BF03C7A" w:rsidR="00DE72D3" w:rsidRPr="00DE72D3" w:rsidRDefault="009809F2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9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729" w:type="dxa"/>
            <w:vAlign w:val="center"/>
            <w:hideMark/>
          </w:tcPr>
          <w:p w14:paraId="1078C7AC" w14:textId="4667B933" w:rsidR="00DE72D3" w:rsidRPr="00DE72D3" w:rsidRDefault="00791B2E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передачи документов </w:t>
            </w:r>
            <w:r w:rsidR="00A6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бухгалтерского учета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смене руководителя и главного бухгалтера</w:t>
            </w:r>
          </w:p>
        </w:tc>
        <w:tc>
          <w:tcPr>
            <w:tcW w:w="5864" w:type="dxa"/>
            <w:vAlign w:val="center"/>
            <w:hideMark/>
          </w:tcPr>
          <w:p w14:paraId="0490C03E" w14:textId="5701F55B" w:rsidR="00DE72D3" w:rsidRPr="00DE72D3" w:rsidRDefault="00791B2E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 порядок передачи и перечень документов при смене руководителя и главного бухгалтера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A6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1</w:t>
            </w:r>
            <w:r w:rsidR="00A6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DE72D3" w:rsidRPr="00DE72D3" w14:paraId="6C135D82" w14:textId="77777777" w:rsidTr="00791B2E">
        <w:trPr>
          <w:tblCellSpacing w:w="15" w:type="dxa"/>
        </w:trPr>
        <w:tc>
          <w:tcPr>
            <w:tcW w:w="736" w:type="dxa"/>
            <w:vAlign w:val="center"/>
          </w:tcPr>
          <w:p w14:paraId="6B1EC0E8" w14:textId="77777777" w:rsidR="00DE72D3" w:rsidRPr="007C716F" w:rsidRDefault="00791B2E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7C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9" w:type="dxa"/>
            <w:vAlign w:val="center"/>
          </w:tcPr>
          <w:p w14:paraId="15DB87A2" w14:textId="77777777" w:rsidR="00DE72D3" w:rsidRPr="00DE72D3" w:rsidRDefault="00791B2E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Учетная политика для целей налогового учета</w:t>
            </w:r>
          </w:p>
        </w:tc>
        <w:tc>
          <w:tcPr>
            <w:tcW w:w="5864" w:type="dxa"/>
            <w:vAlign w:val="center"/>
          </w:tcPr>
          <w:p w14:paraId="21EF155D" w14:textId="77777777" w:rsidR="00DE72D3" w:rsidRPr="00DE72D3" w:rsidRDefault="00791B2E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ведение налогового учета учреждением, составление налоговой отчетности в объемах и по формам, установленным ФНС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Порядок определения доходов и расходов.</w:t>
            </w:r>
          </w:p>
        </w:tc>
      </w:tr>
      <w:tr w:rsidR="00DE72D3" w:rsidRPr="00DE72D3" w14:paraId="3667EBA4" w14:textId="77777777" w:rsidTr="00791B2E">
        <w:trPr>
          <w:tblCellSpacing w:w="15" w:type="dxa"/>
        </w:trPr>
        <w:tc>
          <w:tcPr>
            <w:tcW w:w="736" w:type="dxa"/>
            <w:vAlign w:val="center"/>
          </w:tcPr>
          <w:p w14:paraId="3DF7446E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Align w:val="center"/>
          </w:tcPr>
          <w:p w14:paraId="520901B5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14:paraId="3E935D1D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2D3" w:rsidRPr="00DE72D3" w14:paraId="0D6B7C96" w14:textId="77777777" w:rsidTr="00791B2E">
        <w:trPr>
          <w:tblCellSpacing w:w="15" w:type="dxa"/>
        </w:trPr>
        <w:tc>
          <w:tcPr>
            <w:tcW w:w="736" w:type="dxa"/>
            <w:vAlign w:val="center"/>
          </w:tcPr>
          <w:p w14:paraId="4BC7BEB4" w14:textId="33FE023C" w:rsidR="00DE72D3" w:rsidRPr="00DE72D3" w:rsidRDefault="00A640B6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приложений к Учетной политике:</w:t>
            </w:r>
          </w:p>
        </w:tc>
        <w:tc>
          <w:tcPr>
            <w:tcW w:w="2729" w:type="dxa"/>
            <w:vAlign w:val="center"/>
          </w:tcPr>
          <w:p w14:paraId="48EBEE36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14:paraId="7211EAC4" w14:textId="77777777" w:rsidR="00DE72D3" w:rsidRDefault="009C09F7" w:rsidP="00A640B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комиссии по проверке показаний одометров автотранспорта</w:t>
            </w:r>
          </w:p>
          <w:p w14:paraId="5DB0F4AD" w14:textId="77777777" w:rsidR="009C09F7" w:rsidRDefault="009C09F7" w:rsidP="00A640B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комиссии для проведения внезапной ревизии кассы</w:t>
            </w:r>
          </w:p>
          <w:p w14:paraId="71662DAF" w14:textId="77777777" w:rsidR="009C09F7" w:rsidRDefault="009C09F7" w:rsidP="00A640B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неунифицированных форм первичных документов</w:t>
            </w:r>
          </w:p>
          <w:p w14:paraId="3C4545CA" w14:textId="77777777" w:rsidR="009C09F7" w:rsidRDefault="009C09F7" w:rsidP="00A640B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план счетов</w:t>
            </w:r>
          </w:p>
          <w:p w14:paraId="0755B8F7" w14:textId="77777777" w:rsidR="009C09F7" w:rsidRDefault="009C09F7" w:rsidP="00A640B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детализация кодов операций сектора государственного управления (КОСГУ)</w:t>
            </w:r>
          </w:p>
          <w:p w14:paraId="4D40A935" w14:textId="77777777" w:rsidR="009C09F7" w:rsidRDefault="009C09F7" w:rsidP="00A640B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документооборота</w:t>
            </w:r>
          </w:p>
          <w:p w14:paraId="137904C3" w14:textId="77777777" w:rsidR="009C09F7" w:rsidRDefault="009C09F7" w:rsidP="00A640B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хозяйственного и производственного инвентаря</w:t>
            </w:r>
          </w:p>
          <w:p w14:paraId="2C4A8B79" w14:textId="77777777" w:rsidR="009C09F7" w:rsidRDefault="009C09F7" w:rsidP="00A640B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инвентаризации активов и обязательств</w:t>
            </w:r>
          </w:p>
          <w:p w14:paraId="2442C8C5" w14:textId="77777777" w:rsidR="009C09F7" w:rsidRDefault="009C09F7" w:rsidP="00A640B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журналов операций</w:t>
            </w:r>
          </w:p>
          <w:p w14:paraId="1646F0D0" w14:textId="77777777" w:rsidR="009C09F7" w:rsidRDefault="009C09F7" w:rsidP="00A640B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лиц, имеющих право подписи первичных документов</w:t>
            </w:r>
          </w:p>
          <w:p w14:paraId="4CB3A9E2" w14:textId="77777777" w:rsidR="009C09F7" w:rsidRDefault="009C09F7" w:rsidP="00A640B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внутреннем финансовом контроле</w:t>
            </w:r>
          </w:p>
          <w:p w14:paraId="665AC846" w14:textId="77777777" w:rsidR="009C09F7" w:rsidRDefault="009C09F7" w:rsidP="00A640B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расчета резерва предстоящих расходов по выплатам персоналу</w:t>
            </w:r>
          </w:p>
          <w:p w14:paraId="05C082D2" w14:textId="77777777" w:rsidR="009C09F7" w:rsidRDefault="009C09F7" w:rsidP="00A640B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признании дебиторской задолженности безнадежной к взысканию</w:t>
            </w:r>
          </w:p>
          <w:p w14:paraId="1208C705" w14:textId="77777777" w:rsidR="009C09F7" w:rsidRDefault="009C09F7" w:rsidP="00A640B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приема-передачи документов бухгалтерского учета при смене руководителя и (или) главного бухгалтера</w:t>
            </w:r>
          </w:p>
          <w:p w14:paraId="1E1E59E6" w14:textId="26CAE804" w:rsidR="009C09F7" w:rsidRPr="00A640B6" w:rsidRDefault="009C09F7" w:rsidP="00A640B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комиссии по поступлению и выбытию активов</w:t>
            </w:r>
          </w:p>
        </w:tc>
      </w:tr>
      <w:tr w:rsidR="00DE72D3" w:rsidRPr="00DE72D3" w14:paraId="69B73A20" w14:textId="77777777" w:rsidTr="00791B2E">
        <w:trPr>
          <w:tblCellSpacing w:w="15" w:type="dxa"/>
        </w:trPr>
        <w:tc>
          <w:tcPr>
            <w:tcW w:w="736" w:type="dxa"/>
            <w:vAlign w:val="center"/>
          </w:tcPr>
          <w:p w14:paraId="6F974A86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Align w:val="center"/>
          </w:tcPr>
          <w:p w14:paraId="1A12F430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14:paraId="642E9281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2D3" w:rsidRPr="00DE72D3" w14:paraId="752A01A9" w14:textId="77777777" w:rsidTr="00791B2E">
        <w:trPr>
          <w:tblCellSpacing w:w="15" w:type="dxa"/>
        </w:trPr>
        <w:tc>
          <w:tcPr>
            <w:tcW w:w="736" w:type="dxa"/>
            <w:vAlign w:val="center"/>
          </w:tcPr>
          <w:p w14:paraId="353DC09B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Align w:val="center"/>
          </w:tcPr>
          <w:p w14:paraId="1D12D221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14:paraId="7613EAF7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2D3" w:rsidRPr="00DE72D3" w14:paraId="48756615" w14:textId="77777777" w:rsidTr="00791B2E">
        <w:trPr>
          <w:tblCellSpacing w:w="15" w:type="dxa"/>
        </w:trPr>
        <w:tc>
          <w:tcPr>
            <w:tcW w:w="736" w:type="dxa"/>
            <w:vAlign w:val="center"/>
          </w:tcPr>
          <w:p w14:paraId="678E9B04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Align w:val="center"/>
          </w:tcPr>
          <w:p w14:paraId="64DDD493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14:paraId="2D30E95D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2D3" w:rsidRPr="00DE72D3" w14:paraId="38161768" w14:textId="77777777" w:rsidTr="00791B2E">
        <w:trPr>
          <w:tblCellSpacing w:w="15" w:type="dxa"/>
        </w:trPr>
        <w:tc>
          <w:tcPr>
            <w:tcW w:w="736" w:type="dxa"/>
            <w:vAlign w:val="center"/>
          </w:tcPr>
          <w:p w14:paraId="5ADA108A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Align w:val="center"/>
          </w:tcPr>
          <w:p w14:paraId="7AB960F6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14:paraId="34C9AD9C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2D3" w:rsidRPr="00DE72D3" w14:paraId="1EBFB0D6" w14:textId="77777777" w:rsidTr="00791B2E">
        <w:trPr>
          <w:tblCellSpacing w:w="15" w:type="dxa"/>
        </w:trPr>
        <w:tc>
          <w:tcPr>
            <w:tcW w:w="736" w:type="dxa"/>
            <w:vAlign w:val="center"/>
          </w:tcPr>
          <w:p w14:paraId="428CD389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Align w:val="center"/>
          </w:tcPr>
          <w:p w14:paraId="2F9C180C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14:paraId="12533FB5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2D3" w:rsidRPr="00DE72D3" w14:paraId="6CCD3F4C" w14:textId="77777777" w:rsidTr="00791B2E">
        <w:trPr>
          <w:tblCellSpacing w:w="15" w:type="dxa"/>
        </w:trPr>
        <w:tc>
          <w:tcPr>
            <w:tcW w:w="736" w:type="dxa"/>
            <w:vAlign w:val="center"/>
          </w:tcPr>
          <w:p w14:paraId="3AEFD06B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Align w:val="center"/>
          </w:tcPr>
          <w:p w14:paraId="1D1B6813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14:paraId="3F745427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2D3" w:rsidRPr="00DE72D3" w14:paraId="084D59DF" w14:textId="77777777" w:rsidTr="00791B2E">
        <w:trPr>
          <w:tblCellSpacing w:w="15" w:type="dxa"/>
        </w:trPr>
        <w:tc>
          <w:tcPr>
            <w:tcW w:w="736" w:type="dxa"/>
            <w:vAlign w:val="center"/>
          </w:tcPr>
          <w:p w14:paraId="19022C5D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Align w:val="center"/>
          </w:tcPr>
          <w:p w14:paraId="036CB90A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14:paraId="7D037285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2D3" w:rsidRPr="00DE72D3" w14:paraId="4BD28B20" w14:textId="77777777" w:rsidTr="00791B2E">
        <w:trPr>
          <w:tblCellSpacing w:w="15" w:type="dxa"/>
        </w:trPr>
        <w:tc>
          <w:tcPr>
            <w:tcW w:w="736" w:type="dxa"/>
            <w:vAlign w:val="center"/>
          </w:tcPr>
          <w:p w14:paraId="1A7D75BD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Align w:val="center"/>
          </w:tcPr>
          <w:p w14:paraId="5A1A9033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14:paraId="481AEBBD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2D3" w:rsidRPr="00DE72D3" w14:paraId="4C347D5A" w14:textId="77777777" w:rsidTr="00791B2E">
        <w:trPr>
          <w:tblCellSpacing w:w="15" w:type="dxa"/>
        </w:trPr>
        <w:tc>
          <w:tcPr>
            <w:tcW w:w="736" w:type="dxa"/>
            <w:vAlign w:val="center"/>
          </w:tcPr>
          <w:p w14:paraId="67301FD1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Align w:val="center"/>
          </w:tcPr>
          <w:p w14:paraId="3C4182EC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14:paraId="38486416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2D3" w:rsidRPr="00DE72D3" w14:paraId="48D802EF" w14:textId="77777777" w:rsidTr="00791B2E">
        <w:trPr>
          <w:tblCellSpacing w:w="15" w:type="dxa"/>
        </w:trPr>
        <w:tc>
          <w:tcPr>
            <w:tcW w:w="736" w:type="dxa"/>
            <w:vAlign w:val="center"/>
          </w:tcPr>
          <w:p w14:paraId="14B9CBFA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Align w:val="center"/>
          </w:tcPr>
          <w:p w14:paraId="36D2E6F9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14:paraId="53F3BE4A" w14:textId="77777777"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1F573CD" w14:textId="77777777" w:rsidR="00BC5A37" w:rsidRDefault="00BC5A37"/>
    <w:sectPr w:rsidR="00BC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C368E"/>
    <w:multiLevelType w:val="hybridMultilevel"/>
    <w:tmpl w:val="F7E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086"/>
    <w:rsid w:val="00054D98"/>
    <w:rsid w:val="000D2FE3"/>
    <w:rsid w:val="000D3F01"/>
    <w:rsid w:val="000E24E7"/>
    <w:rsid w:val="003B26A5"/>
    <w:rsid w:val="006435BE"/>
    <w:rsid w:val="00726C9C"/>
    <w:rsid w:val="007575CD"/>
    <w:rsid w:val="00791B2E"/>
    <w:rsid w:val="007C716F"/>
    <w:rsid w:val="009809F2"/>
    <w:rsid w:val="009837B2"/>
    <w:rsid w:val="009C09F7"/>
    <w:rsid w:val="00A640B6"/>
    <w:rsid w:val="00BC5A37"/>
    <w:rsid w:val="00C36002"/>
    <w:rsid w:val="00D23086"/>
    <w:rsid w:val="00DE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A644"/>
  <w15:docId w15:val="{D2615F8D-9DBF-4DE4-9841-28E697D8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MUser</dc:creator>
  <cp:keywords/>
  <dc:description/>
  <cp:lastModifiedBy>MGBuh</cp:lastModifiedBy>
  <cp:revision>11</cp:revision>
  <dcterms:created xsi:type="dcterms:W3CDTF">2019-08-21T08:43:00Z</dcterms:created>
  <dcterms:modified xsi:type="dcterms:W3CDTF">2021-09-20T13:24:00Z</dcterms:modified>
</cp:coreProperties>
</file>